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1F2B78" w:rsidTr="00EC42C9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ind w:left="70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 LA ASIGNATURA 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ESTOMATOLOGIA PEDIÁTRICA I</w:t>
            </w:r>
          </w:p>
        </w:tc>
      </w:tr>
    </w:tbl>
    <w:p w:rsidR="001F2B78" w:rsidRDefault="001F2B78" w:rsidP="001F2B78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1F2B78" w:rsidTr="00EC42C9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1F2B78" w:rsidRDefault="001F2B78" w:rsidP="00EC42C9">
            <w:pPr>
              <w:spacing w:line="240" w:lineRule="auto"/>
              <w:ind w:left="70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CLAVE DE LA ASIGNATURA </w:t>
            </w:r>
          </w:p>
        </w:tc>
      </w:tr>
      <w:tr w:rsidR="001F2B78" w:rsidTr="00EC42C9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OCTAVO SEMESTRE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LE0851</w:t>
            </w:r>
          </w:p>
        </w:tc>
      </w:tr>
    </w:tbl>
    <w:p w:rsidR="001F2B78" w:rsidRDefault="001F2B78" w:rsidP="001F2B78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1F2B78" w:rsidTr="00EC42C9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ind w:left="70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OBJETIVO(S) GENERAL(ES) DE LA ASIGNATURA </w:t>
            </w:r>
          </w:p>
          <w:p w:rsidR="001F2B78" w:rsidRDefault="001F2B78" w:rsidP="00EC42C9">
            <w:pPr>
              <w:spacing w:line="240" w:lineRule="auto"/>
              <w:ind w:left="78" w:hanging="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IDENTIFICAR LAS CARACTERÍSTICAS MORFOFISIOLÓGICAS Y PATOLÓGICAS DE LA CAVIDAD BUCAL DEL PACIENTE INFANTIL PARA ESTABLECER UN DIAGNÓSTICO Y  TRATAMIENTO CON BASE EN UN ADECUADO MANEJO DE CONDUCTA.</w:t>
            </w:r>
          </w:p>
        </w:tc>
      </w:tr>
    </w:tbl>
    <w:p w:rsidR="001F2B78" w:rsidRDefault="001F2B78" w:rsidP="001F2B78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1F2B78" w:rsidTr="00EC42C9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TEMAS Y SUBTEMAS </w:t>
            </w:r>
          </w:p>
          <w:p w:rsidR="001F2B78" w:rsidRDefault="001F2B78" w:rsidP="00EC42C9">
            <w:pPr>
              <w:spacing w:line="240" w:lineRule="auto"/>
              <w:ind w:left="360" w:hanging="2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   ESTOMATOLOGÍA PEDIÁTRICA</w:t>
            </w:r>
          </w:p>
          <w:p w:rsidR="001F2B78" w:rsidRDefault="001F2B78" w:rsidP="00EC42C9">
            <w:pPr>
              <w:spacing w:line="240" w:lineRule="auto"/>
              <w:ind w:left="708" w:hanging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1.1. DEFINICIÓN </w:t>
            </w:r>
          </w:p>
          <w:p w:rsidR="001F2B78" w:rsidRDefault="001F2B78" w:rsidP="00EC42C9">
            <w:pPr>
              <w:spacing w:line="240" w:lineRule="auto"/>
              <w:ind w:left="708" w:hanging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 IMPORTANCIA Y RELACIONES CON OTRAS ASIGNATURAS</w:t>
            </w:r>
          </w:p>
          <w:p w:rsidR="001F2B78" w:rsidRDefault="001F2B78" w:rsidP="00EC42C9">
            <w:pPr>
              <w:spacing w:line="240" w:lineRule="auto"/>
              <w:ind w:left="708" w:hanging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 .FINALIDAD DE LA ESTOMATOLOGÍA PEDIÁTRICA</w:t>
            </w:r>
          </w:p>
          <w:p w:rsidR="001F2B78" w:rsidRDefault="001F2B78" w:rsidP="00EC42C9">
            <w:pPr>
              <w:spacing w:line="240" w:lineRule="auto"/>
              <w:ind w:left="348" w:hanging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1.4.MATERIAL E INSTRUMENTAL QUE SE UTILIZA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ind w:left="360" w:hanging="2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  MANEJO DE CONDUCTA EN LAS DIFERENTES EDADES.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2.1 DEFINICIÓN 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2.2 OBJETIVO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2.3 ELEMENTOS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2.4 CAMBIOS DE CONDUCTA EN LA EDAD PRE- ESCOLAR, ESCOLAR Y ADOLESCENCIA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2.5 DIFERENCIAS ENTRE TEMOR, ANGUSTIA, ANSIEDAD Y RESISTENCIA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2.6 MANEJO DE PATRONES DE CONDUCTA EN LA RELACIÓN PADRE-HIJO-ESTOMATÓLOGO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2.7 INSTRUCCIONES A LOS PADRES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2.8 IMPORTANCIA DEL TRATAMIENTO DENTAL</w:t>
            </w:r>
          </w:p>
          <w:p w:rsidR="001F2B78" w:rsidRDefault="001F2B78" w:rsidP="00EC42C9">
            <w:pPr>
              <w:spacing w:line="240" w:lineRule="auto"/>
              <w:ind w:left="624" w:hanging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2.9 TÉCNICAS (PSICOLÓGICA, FÍSICA, FARMACOLÓGICA)                      </w:t>
            </w:r>
          </w:p>
          <w:p w:rsidR="001F2B78" w:rsidRDefault="001F2B78" w:rsidP="00EC42C9">
            <w:pPr>
              <w:spacing w:line="240" w:lineRule="auto"/>
              <w:ind w:left="780" w:hanging="4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  ANATOMÍA DE LOS DIENTES PRIMARIOS.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3.1 ANATOMÍA DE LOS DIENTES ANTERIORES SUPERIORES E INFERIORES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3.2 ANATOMÍA DE LOS DIENTES POSTERIORES SUPERIORES E INFERIORES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4. CRONOLOGÍA DE LA ERUPCIÓN DE DIENTES PRIMARIOS Y PERMANENTES</w:t>
            </w:r>
          </w:p>
          <w:p w:rsidR="001F2B78" w:rsidRDefault="001F2B78" w:rsidP="00EC42C9">
            <w:pPr>
              <w:spacing w:line="240" w:lineRule="auto"/>
              <w:ind w:left="6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4.1 ERUPCIÓN  </w:t>
            </w:r>
          </w:p>
          <w:p w:rsidR="001F2B78" w:rsidRDefault="001F2B78" w:rsidP="00EC42C9">
            <w:pPr>
              <w:spacing w:line="240" w:lineRule="auto"/>
              <w:ind w:left="6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 TIEMPO DE CALCIFICACIÓN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PLANOS TERMINALES Y SU IMPORTANCIA EN RELACIÓN A LA CLASIFICACIÓN DE ANGLE.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5.1 DIRECCIÓN DE LA ERUPCIÓN DEL PRIMER MOLAR PERMANENTE Y SU IMPORTANCIA PARA LA OCLUSIÓN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 CARACTERÍSTICAS GENERALES DE LA DENTICIÓN PRIMARIA EN RELACIÓN A LA OCLUSIÓN.</w:t>
            </w:r>
          </w:p>
          <w:p w:rsidR="001F2B78" w:rsidRDefault="001F2B78" w:rsidP="00EC42C9">
            <w:pPr>
              <w:spacing w:line="240" w:lineRule="auto"/>
              <w:ind w:left="1080" w:hanging="4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 FISIOLÓGICOS</w:t>
            </w:r>
          </w:p>
          <w:p w:rsidR="001F2B78" w:rsidRDefault="001F2B78" w:rsidP="00EC42C9">
            <w:pPr>
              <w:spacing w:line="240" w:lineRule="auto"/>
              <w:ind w:left="1080" w:hanging="4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6.2 PRIMATES</w:t>
            </w:r>
          </w:p>
          <w:p w:rsidR="001F2B78" w:rsidRDefault="001F2B78" w:rsidP="00EC42C9">
            <w:pPr>
              <w:spacing w:line="240" w:lineRule="auto"/>
              <w:ind w:left="1080" w:hanging="4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6.3 DE COMPENSACIÓN 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   ANOMALÍAS DENTARIAS</w:t>
            </w:r>
          </w:p>
          <w:p w:rsidR="001F2B78" w:rsidRDefault="001F2B78" w:rsidP="00EC42C9">
            <w:pPr>
              <w:spacing w:line="240" w:lineRule="auto"/>
              <w:ind w:left="3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7.1 NÚMERO</w:t>
            </w:r>
          </w:p>
          <w:p w:rsidR="001F2B78" w:rsidRDefault="001F2B78" w:rsidP="00EC42C9">
            <w:pPr>
              <w:spacing w:line="240" w:lineRule="auto"/>
              <w:ind w:left="3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7.2 TAMAÑO </w:t>
            </w:r>
          </w:p>
          <w:p w:rsidR="001F2B78" w:rsidRDefault="001F2B78" w:rsidP="00EC42C9">
            <w:pPr>
              <w:spacing w:line="240" w:lineRule="auto"/>
              <w:ind w:left="3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7.3 FORMA</w:t>
            </w:r>
          </w:p>
          <w:p w:rsidR="001F2B78" w:rsidRDefault="001F2B78" w:rsidP="00EC42C9">
            <w:pPr>
              <w:spacing w:line="240" w:lineRule="auto"/>
              <w:ind w:left="3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7.4 POSICIÓN</w:t>
            </w:r>
          </w:p>
          <w:p w:rsidR="001F2B78" w:rsidRDefault="001F2B78" w:rsidP="00EC42C9">
            <w:pPr>
              <w:spacing w:line="240" w:lineRule="auto"/>
              <w:ind w:left="3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7.5 ESTRUCTURA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7.6 ETIOLOGÍA, CARACTERÍSTICAS CLÍNICAS Y TRATAMIENTO DE CADA  UNA DE LAS ANOMALÍAS      DENTARIAS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   DIAGRAMAS UTILIZADOS EN ESTOMATOLOGIA PEDIÁTRICA.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8.1. ODONTOGRAMAS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9.- RADIOLOGÍA EN ESTOMATOLOGÍA PEDIÁTRICA</w:t>
            </w:r>
          </w:p>
          <w:p w:rsidR="001F2B78" w:rsidRDefault="001F2B78" w:rsidP="00EC42C9">
            <w:pPr>
              <w:spacing w:line="240" w:lineRule="auto"/>
              <w:ind w:left="702" w:hanging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9.1 DIFERENCIAS EN LA TOMA DE RADIOGRAFÍAS DEL PACIENTE ADULTO Y NIÑO</w:t>
            </w:r>
          </w:p>
          <w:p w:rsidR="001F2B78" w:rsidRDefault="001F2B78" w:rsidP="00EC42C9">
            <w:pPr>
              <w:spacing w:line="240" w:lineRule="auto"/>
              <w:ind w:left="702" w:hanging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9.2 NÚMERO DE RADIOGRAFÍAS UTILIZADAS EN DENTICIÓN PRIMARIA Y DENTICIÓN MIXTA</w:t>
            </w:r>
          </w:p>
          <w:p w:rsidR="001F2B78" w:rsidRDefault="001F2B78" w:rsidP="00EC42C9">
            <w:pPr>
              <w:spacing w:line="240" w:lineRule="auto"/>
              <w:ind w:left="702" w:hanging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9.3 INTERPRETACIÓN RADIOGRÁFICA Y DIAGNÓSTICO</w:t>
            </w:r>
          </w:p>
          <w:p w:rsidR="001F2B78" w:rsidRDefault="001F2B78" w:rsidP="00EC42C9">
            <w:pPr>
              <w:spacing w:line="240" w:lineRule="auto"/>
              <w:ind w:left="702" w:hanging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9.4 TOMA Y ANÁLISIS DE MODELOS DE ESTUDIO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9.5 PLAN DE TRATAMIENTO.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 TÉCNICA A CUATRO MANOS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10.1 ACTIVIDADES DEL ASISTENTE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11.- ANESTESIA EN ESTOMATOLOGÍA PEDIÁTRICA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11.1 TÉCNICAS UTILIZADAS EN ESTOMATOLOGÍA PEDIÁTRICA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11.2 DOSIFICACIÓN DE LOS ANESTÉSICOS EN ESTOMATOLOGÍA PEDIÁTRICA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11.3 ACCIDENTES Y COMPLICACIONES POR LA ADMINISTRACIÓN DE ANESTÉSICOS</w:t>
            </w: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F2B78" w:rsidRDefault="001F2B78" w:rsidP="00EC42C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 .-AISLAMIENTO</w:t>
            </w:r>
          </w:p>
          <w:p w:rsidR="001F2B78" w:rsidRDefault="001F2B78" w:rsidP="00EC42C9">
            <w:pPr>
              <w:spacing w:line="240" w:lineRule="auto"/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12.1 TÉCNICAS DE AISLAMIENTO Y DIQUE DE HULE.</w:t>
            </w:r>
          </w:p>
        </w:tc>
      </w:tr>
    </w:tbl>
    <w:p w:rsidR="001F2B78" w:rsidRDefault="001F2B78" w:rsidP="001F2B78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1F2B78" w:rsidTr="00EC42C9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ACTIVIDADES DE APRENDIZAJE </w:t>
            </w:r>
          </w:p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EXPOSICIÓN INDIVIDUAL Y EN EQUIPO DE LOS ALUMNOS</w:t>
            </w:r>
          </w:p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INVESTIGACIÓN BIBLIOGRÁFICA </w:t>
            </w:r>
          </w:p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MAPAS CONCEPTUALES</w:t>
            </w:r>
          </w:p>
        </w:tc>
      </w:tr>
    </w:tbl>
    <w:p w:rsidR="001F2B78" w:rsidRDefault="001F2B78" w:rsidP="001F2B78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1F2B78" w:rsidTr="00EC42C9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MODALIDADES DE EVALUACIÓN DE LA ASIGNATURA </w:t>
            </w:r>
          </w:p>
          <w:p w:rsidR="001F2B78" w:rsidRDefault="001F2B78" w:rsidP="00EC42C9">
            <w:pPr>
              <w:spacing w:before="28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EXAMEN TEORICO 50%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PRÁCTICAS PRECLÍNICAS 30%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CONSIGNAS SEMANALES 10%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AVANCE PROYECTO FINAL 10%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</w:tc>
      </w:tr>
    </w:tbl>
    <w:p w:rsidR="001F2B78" w:rsidRDefault="001F2B78" w:rsidP="001F2B78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F2B78" w:rsidRDefault="001F2B78" w:rsidP="001F2B78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1F2B78" w:rsidTr="00EC42C9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PERSONAL DOCENTE APTO PARA IMPARTIR LA MATERIA, POR SUS CONOCIMIENTOS PROFESIONALES DIRIGIDOS A ESTA ASIGNATURA ES ODONTOPEDIATRA CON EXPERIENCIA DOCENTE DE DOS AÑOS.</w:t>
            </w:r>
          </w:p>
        </w:tc>
      </w:tr>
    </w:tbl>
    <w:p w:rsidR="001F2B78" w:rsidRDefault="001F2B78" w:rsidP="001F2B78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1F2B78" w:rsidTr="00EC42C9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78" w:rsidRDefault="001F2B78" w:rsidP="00EC42C9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BIBLIOGRAFÍA (AUTOR, TÍTULO, EDITORIAL, AÑO Y NÚMERO DE EDICIÓN) </w:t>
            </w:r>
          </w:p>
          <w:tbl>
            <w:tblPr>
              <w:tblW w:w="879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2564"/>
              <w:gridCol w:w="3198"/>
              <w:gridCol w:w="2435"/>
              <w:gridCol w:w="597"/>
            </w:tblGrid>
            <w:tr w:rsidR="001F2B78" w:rsidTr="00EC42C9">
              <w:trPr>
                <w:trHeight w:val="255"/>
              </w:trPr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1F2B78" w:rsidTr="00EC42C9">
              <w:trPr>
                <w:trHeight w:val="255"/>
              </w:trPr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1F2B78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DEAN A. JEFFREY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1F2B78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MCDONALD Y AVERY. ODONTOLOGIA PEDIATRICA Y DEL ADOLESCENTE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1F2B78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ELSEVIER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0B7F60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2018</w:t>
                  </w:r>
                </w:p>
              </w:tc>
            </w:tr>
            <w:tr w:rsidR="001F2B78" w:rsidTr="001F2B78">
              <w:trPr>
                <w:trHeight w:val="255"/>
              </w:trPr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F2B78" w:rsidRDefault="000B7F60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0B7F60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CAMERON C. ANGUS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1F2B78" w:rsidRDefault="000B7F60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0B7F60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MANUAL DE ODONTOLOGÍA PEDIÁTRICA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1F2B78" w:rsidRDefault="000B7F60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0B7F60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ELSEVIER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1F2B78" w:rsidRDefault="000B7F60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2010</w:t>
                  </w:r>
                </w:p>
              </w:tc>
            </w:tr>
            <w:tr w:rsidR="000B7F60" w:rsidTr="001F2B78">
              <w:trPr>
                <w:trHeight w:val="255"/>
              </w:trPr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B7F60" w:rsidRDefault="000B7F60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0B7F60" w:rsidRDefault="000B7F60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0B7F60" w:rsidRDefault="000B7F60" w:rsidP="00EC42C9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0B7F60" w:rsidRDefault="000B7F60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1F2B78" w:rsidTr="00200FCB">
              <w:trPr>
                <w:trHeight w:val="255"/>
              </w:trPr>
              <w:tc>
                <w:tcPr>
                  <w:tcW w:w="87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bottom"/>
                </w:tcPr>
                <w:p w:rsidR="001F2B78" w:rsidRDefault="001F2B78" w:rsidP="001F2B78">
                  <w:pPr>
                    <w:pStyle w:val="NormalWeb"/>
                    <w:shd w:val="clear" w:color="auto" w:fill="E6E6E6"/>
                    <w:spacing w:before="0" w:beforeAutospacing="0" w:after="0" w:afterAutospacing="0"/>
                    <w:jc w:val="both"/>
                  </w:pP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lastRenderedPageBreak/>
                    <w:t xml:space="preserve">-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American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Academy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Behavior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guidance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for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dental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patient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Reference Manual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Chicago,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.: American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Academy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>; 2020:292-310.</w:t>
                  </w:r>
                </w:p>
                <w:p w:rsidR="001F2B78" w:rsidRDefault="001F2B78" w:rsidP="001F2B78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360"/>
                    <w:textAlignment w:val="baseline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PINKHAM J.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R.y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col. Odontología Pediátrica, Editorial. Interamericana, pp.253-263.</w:t>
                  </w:r>
                </w:p>
                <w:p w:rsidR="001F2B78" w:rsidRDefault="001F2B78" w:rsidP="001F2B78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360"/>
                    <w:textAlignment w:val="baseline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American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Academy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Use of local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anesthesia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for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dental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patients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Reference Manual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Chicago,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.: American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Academy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>; 2020:318-23.</w:t>
                  </w:r>
                </w:p>
                <w:p w:rsidR="001F2B78" w:rsidRDefault="001F2B78" w:rsidP="001F2B78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360"/>
                    <w:textAlignment w:val="baseline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ADA. (2017).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Rubber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for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restorative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20/07/21. Sitio web: </w:t>
                  </w:r>
                  <w:hyperlink r:id="rId5" w:history="1">
                    <w:r>
                      <w:rPr>
                        <w:rStyle w:val="Hipervnculo"/>
                        <w:rFonts w:ascii="Arial Narrow" w:hAnsi="Arial Narrow"/>
                        <w:color w:val="000000"/>
                        <w:u w:val="none"/>
                      </w:rPr>
                      <w:t>https://www.ada.org.au/getdoc/f766aee9-c301-410c-817d-b69d5c3186fc/More-Content.aspx</w:t>
                    </w:r>
                  </w:hyperlink>
                </w:p>
                <w:p w:rsidR="001F2B78" w:rsidRDefault="001F2B78" w:rsidP="001F2B78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360"/>
                    <w:textAlignment w:val="baseline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American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Academy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Dentistry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(2009).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Guideline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Pulp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Therapy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for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Primary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and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Immature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Permanent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Teeth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>. Reference Manual, 32, 194-201.</w:t>
                  </w:r>
                </w:p>
                <w:p w:rsidR="001F2B78" w:rsidRDefault="001F2B78" w:rsidP="001F2B78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360"/>
                    <w:textAlignment w:val="baseline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Day PF, Flores MT,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O’Connell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AC, et al. International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Association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Dental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Traumatology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   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guidelines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for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management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traumatic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dental injuries: 3. Injuries in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primary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dentition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Dent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Traumatol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2020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</w:rPr>
                    <w:t>;36:343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</w:rPr>
                    <w:t xml:space="preserve">-359. </w:t>
                  </w:r>
                  <w:hyperlink r:id="rId6" w:history="1">
                    <w:r>
                      <w:rPr>
                        <w:rStyle w:val="Hipervnculo"/>
                        <w:rFonts w:ascii="Arial Narrow" w:hAnsi="Arial Narrow"/>
                        <w:color w:val="000000"/>
                      </w:rPr>
                      <w:t>https://doi.org/10.1111/edt.12576</w:t>
                    </w:r>
                  </w:hyperlink>
                </w:p>
                <w:p w:rsidR="001F2B78" w:rsidRDefault="001F2B78" w:rsidP="001F2B78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360"/>
                    <w:textAlignment w:val="baseline"/>
                    <w:rPr>
                      <w:rFonts w:ascii="Arial Narrow" w:hAnsi="Arial Narrow"/>
                      <w:color w:val="000000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Saleha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Shah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(Jun 15, 2018). Oral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Pathology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in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Paediatric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Patients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Journal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Neonatology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Clinical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>.</w:t>
                  </w:r>
                </w:p>
                <w:p w:rsidR="001F2B78" w:rsidRDefault="001F2B78" w:rsidP="001F2B78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360"/>
                    <w:textAlignment w:val="baseline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Alter SJ, Bennett JS,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Koranyi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Kreppel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A,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Simon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R.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Common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childhood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viral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infections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Curr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Probl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Pediatr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Adolesc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Health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</w:rPr>
                    <w:t>Care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</w:rPr>
                    <w:t>. 2015 Feb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</w:rPr>
                    <w:t>;45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</w:rPr>
                    <w:t>(2):21-53.</w:t>
                  </w:r>
                </w:p>
                <w:p w:rsidR="001F2B78" w:rsidRDefault="001F2B78" w:rsidP="00EC42C9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1F2B78" w:rsidRDefault="001F2B78" w:rsidP="00EC42C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F2B78" w:rsidRDefault="001F2B78" w:rsidP="001F2B78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3377D8" w:rsidRPr="005C4C8A" w:rsidRDefault="003377D8" w:rsidP="003377D8"/>
    <w:sectPr w:rsidR="003377D8" w:rsidRPr="005C4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5656"/>
    <w:multiLevelType w:val="multilevel"/>
    <w:tmpl w:val="F85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728A0"/>
    <w:multiLevelType w:val="multilevel"/>
    <w:tmpl w:val="818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E675D"/>
    <w:multiLevelType w:val="multilevel"/>
    <w:tmpl w:val="2D8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03"/>
    <w:rsid w:val="000B558C"/>
    <w:rsid w:val="000B7F60"/>
    <w:rsid w:val="001F2B78"/>
    <w:rsid w:val="003377D8"/>
    <w:rsid w:val="00346C87"/>
    <w:rsid w:val="005C4C8A"/>
    <w:rsid w:val="00AB1B86"/>
    <w:rsid w:val="00D70203"/>
    <w:rsid w:val="00E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0A06A-CE5F-4E23-9968-7BFD009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558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377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edt.12576" TargetMode="External"/><Relationship Id="rId5" Type="http://schemas.openxmlformats.org/officeDocument/2006/relationships/hyperlink" Target="https://www.ada.org.au/getdoc/f766aee9-c301-410c-817d-b69d5c3186fc/More-Cont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2021-10-13T15:42:00Z</dcterms:created>
  <dcterms:modified xsi:type="dcterms:W3CDTF">2021-10-13T17:28:00Z</dcterms:modified>
</cp:coreProperties>
</file>